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AA8" w:rsidRDefault="00966C0D" w:rsidP="007E5AA8">
      <w:pPr>
        <w:jc w:val="center"/>
        <w:rPr>
          <w:b/>
          <w:sz w:val="28"/>
          <w:szCs w:val="28"/>
        </w:rPr>
      </w:pPr>
      <w:r>
        <w:rPr>
          <w:rFonts w:ascii="Times New Roman" w:hAnsi="Times New Roman"/>
          <w:b/>
          <w:bCs/>
          <w:color w:val="000000"/>
          <w:sz w:val="24"/>
          <w:szCs w:val="24"/>
        </w:rPr>
        <w:br/>
      </w:r>
      <w:r w:rsidR="007E5AA8">
        <w:rPr>
          <w:b/>
          <w:noProof/>
          <w:sz w:val="28"/>
          <w:szCs w:val="28"/>
          <w:lang w:eastAsia="en-GB"/>
        </w:rPr>
        <w:drawing>
          <wp:inline distT="0" distB="0" distL="0" distR="0">
            <wp:extent cx="6645910" cy="1608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png"/>
                    <pic:cNvPicPr/>
                  </pic:nvPicPr>
                  <pic:blipFill>
                    <a:blip r:embed="rId4">
                      <a:extLst>
                        <a:ext uri="{28A0092B-C50C-407E-A947-70E740481C1C}">
                          <a14:useLocalDpi xmlns:a14="http://schemas.microsoft.com/office/drawing/2010/main" val="0"/>
                        </a:ext>
                      </a:extLst>
                    </a:blip>
                    <a:stretch>
                      <a:fillRect/>
                    </a:stretch>
                  </pic:blipFill>
                  <pic:spPr>
                    <a:xfrm>
                      <a:off x="0" y="0"/>
                      <a:ext cx="6645910" cy="1608455"/>
                    </a:xfrm>
                    <a:prstGeom prst="rect">
                      <a:avLst/>
                    </a:prstGeom>
                  </pic:spPr>
                </pic:pic>
              </a:graphicData>
            </a:graphic>
          </wp:inline>
        </w:drawing>
      </w:r>
    </w:p>
    <w:p w:rsidR="00966C0D" w:rsidRDefault="007E5AA8" w:rsidP="007E5AA8">
      <w:pPr>
        <w:jc w:val="center"/>
        <w:rPr>
          <w:b/>
          <w:sz w:val="28"/>
          <w:szCs w:val="28"/>
        </w:rPr>
      </w:pPr>
      <w:r w:rsidRPr="007E5AA8">
        <w:rPr>
          <w:b/>
          <w:sz w:val="28"/>
          <w:szCs w:val="28"/>
        </w:rPr>
        <w:t>Statement for Witchcraft Accusations: Violence &amp; Torture, Women &amp; Children Panel</w:t>
      </w:r>
    </w:p>
    <w:p w:rsidR="007E5AA8" w:rsidRPr="007E5AA8" w:rsidRDefault="007E5AA8" w:rsidP="007E5AA8">
      <w:pPr>
        <w:spacing w:after="80" w:line="240" w:lineRule="auto"/>
        <w:jc w:val="center"/>
        <w:rPr>
          <w:rStyle w:val="Strong"/>
          <w:color w:val="000000"/>
          <w:sz w:val="28"/>
          <w:szCs w:val="28"/>
        </w:rPr>
      </w:pPr>
      <w:r w:rsidRPr="007E5AA8">
        <w:rPr>
          <w:rStyle w:val="Strong"/>
          <w:color w:val="000000"/>
          <w:sz w:val="28"/>
          <w:szCs w:val="28"/>
        </w:rPr>
        <w:t>UN Commission on the Status of Women Session 59</w:t>
      </w:r>
    </w:p>
    <w:p w:rsidR="007E5AA8" w:rsidRDefault="007E5AA8" w:rsidP="007E5AA8">
      <w:pPr>
        <w:spacing w:after="80" w:line="240" w:lineRule="auto"/>
        <w:jc w:val="center"/>
        <w:rPr>
          <w:b/>
          <w:sz w:val="28"/>
          <w:szCs w:val="28"/>
        </w:rPr>
      </w:pPr>
      <w:r w:rsidRPr="007E5AA8">
        <w:rPr>
          <w:rStyle w:val="Strong"/>
          <w:color w:val="000000"/>
          <w:sz w:val="28"/>
          <w:szCs w:val="28"/>
        </w:rPr>
        <w:t>New York City, 11</w:t>
      </w:r>
      <w:r w:rsidRPr="007E5AA8">
        <w:rPr>
          <w:rStyle w:val="Strong"/>
          <w:color w:val="000000"/>
          <w:sz w:val="28"/>
          <w:szCs w:val="28"/>
          <w:vertAlign w:val="superscript"/>
        </w:rPr>
        <w:t>th</w:t>
      </w:r>
      <w:r w:rsidRPr="007E5AA8">
        <w:rPr>
          <w:rStyle w:val="Strong"/>
          <w:color w:val="000000"/>
          <w:sz w:val="28"/>
          <w:szCs w:val="28"/>
        </w:rPr>
        <w:t xml:space="preserve"> </w:t>
      </w:r>
      <w:r w:rsidRPr="007E5AA8">
        <w:rPr>
          <w:b/>
          <w:sz w:val="28"/>
          <w:szCs w:val="28"/>
        </w:rPr>
        <w:t>March 2015</w:t>
      </w:r>
    </w:p>
    <w:p w:rsidR="00CA77F4" w:rsidRDefault="00CA77F4" w:rsidP="007E5AA8">
      <w:pPr>
        <w:spacing w:after="80" w:line="240" w:lineRule="auto"/>
        <w:jc w:val="center"/>
        <w:rPr>
          <w:b/>
          <w:sz w:val="28"/>
          <w:szCs w:val="28"/>
        </w:rPr>
      </w:pPr>
    </w:p>
    <w:p w:rsidR="00CA77F4" w:rsidRPr="00CA77F4" w:rsidRDefault="00CA77F4" w:rsidP="00CA77F4">
      <w:pPr>
        <w:jc w:val="center"/>
        <w:rPr>
          <w:b/>
          <w:sz w:val="20"/>
          <w:szCs w:val="20"/>
        </w:rPr>
      </w:pPr>
      <w:r w:rsidRPr="00692C5F">
        <w:rPr>
          <w:b/>
          <w:sz w:val="20"/>
          <w:szCs w:val="20"/>
        </w:rPr>
        <w:t>By Gary Foxcroft, Executive Director, Witchcraft and Human Rights Information Network (WHRIN)</w:t>
      </w:r>
    </w:p>
    <w:p w:rsidR="00966C0D" w:rsidRDefault="00966C0D" w:rsidP="00966C0D"/>
    <w:p w:rsidR="007E5AA8" w:rsidRPr="00692C5F" w:rsidRDefault="007E5AA8" w:rsidP="00692C5F">
      <w:pPr>
        <w:jc w:val="both"/>
        <w:rPr>
          <w:sz w:val="24"/>
          <w:szCs w:val="24"/>
        </w:rPr>
      </w:pPr>
      <w:r w:rsidRPr="00692C5F">
        <w:rPr>
          <w:sz w:val="24"/>
          <w:szCs w:val="24"/>
        </w:rPr>
        <w:t>Today, across the world, countless women, elderly people and children will face the horro</w:t>
      </w:r>
      <w:r w:rsidR="00042DF6" w:rsidRPr="00692C5F">
        <w:rPr>
          <w:sz w:val="24"/>
          <w:szCs w:val="24"/>
        </w:rPr>
        <w:t>r of witchcraft accusations and persecution (WAP)</w:t>
      </w:r>
      <w:r w:rsidRPr="00692C5F">
        <w:rPr>
          <w:sz w:val="24"/>
          <w:szCs w:val="24"/>
        </w:rPr>
        <w:t xml:space="preserve">. In many ways, these could be considered to be the fortunate ones since those less fortunate may not still be alive.  </w:t>
      </w:r>
      <w:r w:rsidR="00966C0D" w:rsidRPr="00692C5F">
        <w:rPr>
          <w:sz w:val="24"/>
          <w:szCs w:val="24"/>
        </w:rPr>
        <w:t xml:space="preserve">Women accused of witchcraft are beaten to death in India, mutilated in South Africa and Uganda, and burned alive in Papua New Guinea, while elderly women die in their burning houses in Kenya. Small children and even babies may be subjected to cruel treatment and violence because of these misguided beliefs. </w:t>
      </w:r>
    </w:p>
    <w:p w:rsidR="007E5AA8" w:rsidRPr="00692C5F" w:rsidRDefault="00042DF6" w:rsidP="00692C5F">
      <w:pPr>
        <w:jc w:val="both"/>
        <w:rPr>
          <w:sz w:val="24"/>
          <w:szCs w:val="24"/>
        </w:rPr>
      </w:pPr>
      <w:r w:rsidRPr="00692C5F">
        <w:rPr>
          <w:sz w:val="24"/>
          <w:szCs w:val="24"/>
        </w:rPr>
        <w:t>Such beliefs</w:t>
      </w:r>
      <w:r w:rsidR="00966C0D" w:rsidRPr="00692C5F">
        <w:rPr>
          <w:sz w:val="24"/>
          <w:szCs w:val="24"/>
        </w:rPr>
        <w:t xml:space="preserve"> may not be identical in form across all borders, but they resemble each other in that they lead to attacks, usually violent and often lethal, on the weake</w:t>
      </w:r>
      <w:r w:rsidRPr="00692C5F">
        <w:rPr>
          <w:sz w:val="24"/>
          <w:szCs w:val="24"/>
        </w:rPr>
        <w:t>r members of society. Still, cases of WAP re</w:t>
      </w:r>
      <w:r w:rsidR="00966C0D" w:rsidRPr="00692C5F">
        <w:rPr>
          <w:sz w:val="24"/>
          <w:szCs w:val="24"/>
        </w:rPr>
        <w:t xml:space="preserve">main largely unrecognized—its extent and distribution </w:t>
      </w:r>
      <w:r w:rsidRPr="00692C5F">
        <w:rPr>
          <w:sz w:val="24"/>
          <w:szCs w:val="24"/>
        </w:rPr>
        <w:t xml:space="preserve">is </w:t>
      </w:r>
      <w:r w:rsidR="00966C0D" w:rsidRPr="00692C5F">
        <w:rPr>
          <w:sz w:val="24"/>
          <w:szCs w:val="24"/>
        </w:rPr>
        <w:t xml:space="preserve">largely unknown. </w:t>
      </w:r>
    </w:p>
    <w:p w:rsidR="00042DF6" w:rsidRPr="00692C5F" w:rsidRDefault="00042DF6" w:rsidP="00692C5F">
      <w:pPr>
        <w:jc w:val="both"/>
        <w:rPr>
          <w:sz w:val="24"/>
          <w:szCs w:val="24"/>
        </w:rPr>
      </w:pPr>
      <w:r w:rsidRPr="00692C5F">
        <w:rPr>
          <w:sz w:val="24"/>
          <w:szCs w:val="24"/>
        </w:rPr>
        <w:t xml:space="preserve">Today also marks another important step in the fight to put a stop to such abhorrent practices and WHRIN wishes to warmly thank each of you attending this event for your participation and commitment to working on this challenging issue. We need to help make the world aware that the killings of women for witchcraft has not be consigned to the history books. Indeed, for all we know, more may be murdered today than any time before. We simply do not know the scale of this human tragedy and more, much more, needs to be done to better understand the scale and dimensions of these </w:t>
      </w:r>
      <w:r w:rsidR="00FF38E4">
        <w:rPr>
          <w:sz w:val="24"/>
          <w:szCs w:val="24"/>
        </w:rPr>
        <w:t xml:space="preserve">horrific </w:t>
      </w:r>
      <w:r w:rsidRPr="00692C5F">
        <w:rPr>
          <w:sz w:val="24"/>
          <w:szCs w:val="24"/>
        </w:rPr>
        <w:t xml:space="preserve">human rights abuses. </w:t>
      </w:r>
    </w:p>
    <w:p w:rsidR="00DB5A4C" w:rsidRPr="00692C5F" w:rsidRDefault="00DB5A4C" w:rsidP="00692C5F">
      <w:pPr>
        <w:jc w:val="both"/>
        <w:rPr>
          <w:sz w:val="24"/>
          <w:szCs w:val="24"/>
        </w:rPr>
      </w:pPr>
      <w:r w:rsidRPr="00692C5F">
        <w:rPr>
          <w:sz w:val="24"/>
          <w:szCs w:val="24"/>
        </w:rPr>
        <w:t>The United Nations has a key role to play in combating this ongoing campaign of violence and terror against women, children and the elderly. However, there appears to be considerable reluctance to intervene in areas that impinge on p</w:t>
      </w:r>
      <w:r w:rsidRPr="00692C5F">
        <w:rPr>
          <w:sz w:val="24"/>
          <w:szCs w:val="24"/>
        </w:rPr>
        <w:t>eople’s faith. While practices such</w:t>
      </w:r>
      <w:r w:rsidRPr="00692C5F">
        <w:rPr>
          <w:sz w:val="24"/>
          <w:szCs w:val="24"/>
        </w:rPr>
        <w:t xml:space="preserve"> as female genital mutilation </w:t>
      </w:r>
      <w:r w:rsidRPr="00692C5F">
        <w:rPr>
          <w:sz w:val="24"/>
          <w:szCs w:val="24"/>
        </w:rPr>
        <w:t>(FGM)</w:t>
      </w:r>
      <w:r w:rsidR="00CA77F4">
        <w:rPr>
          <w:sz w:val="24"/>
          <w:szCs w:val="24"/>
        </w:rPr>
        <w:t>, gender based violence (GBV)</w:t>
      </w:r>
      <w:r w:rsidRPr="00692C5F">
        <w:rPr>
          <w:sz w:val="24"/>
          <w:szCs w:val="24"/>
        </w:rPr>
        <w:t xml:space="preserve"> </w:t>
      </w:r>
      <w:r w:rsidRPr="00692C5F">
        <w:rPr>
          <w:sz w:val="24"/>
          <w:szCs w:val="24"/>
        </w:rPr>
        <w:t xml:space="preserve">and </w:t>
      </w:r>
      <w:r w:rsidR="00CA77F4">
        <w:rPr>
          <w:sz w:val="24"/>
          <w:szCs w:val="24"/>
        </w:rPr>
        <w:t>the recruitment of</w:t>
      </w:r>
      <w:r w:rsidRPr="00692C5F">
        <w:rPr>
          <w:sz w:val="24"/>
          <w:szCs w:val="24"/>
        </w:rPr>
        <w:t xml:space="preserve"> </w:t>
      </w:r>
      <w:r w:rsidRPr="00692C5F">
        <w:rPr>
          <w:sz w:val="24"/>
          <w:szCs w:val="24"/>
        </w:rPr>
        <w:t xml:space="preserve">child soldiers have been banned, and substantial funds have been invested in developing interventions to combat them, </w:t>
      </w:r>
      <w:r w:rsidR="00FF38E4">
        <w:rPr>
          <w:sz w:val="24"/>
          <w:szCs w:val="24"/>
        </w:rPr>
        <w:t xml:space="preserve">cases of WAP </w:t>
      </w:r>
      <w:r w:rsidRPr="00692C5F">
        <w:rPr>
          <w:sz w:val="24"/>
          <w:szCs w:val="24"/>
        </w:rPr>
        <w:t>have slid beneath the radar. The fact that this issue is closely tied to religious beliefs and practices means that many in the international community fear being seen as contravening Article 18 of the UN Declaration of Human Rights. Article 18 guarantees freedom of belief, conscience, and relig</w:t>
      </w:r>
      <w:r w:rsidR="00FF38E4">
        <w:rPr>
          <w:sz w:val="24"/>
          <w:szCs w:val="24"/>
        </w:rPr>
        <w:t>ion. However, there must be greater</w:t>
      </w:r>
      <w:r w:rsidRPr="00692C5F">
        <w:rPr>
          <w:sz w:val="24"/>
          <w:szCs w:val="24"/>
        </w:rPr>
        <w:t xml:space="preserve"> underst</w:t>
      </w:r>
      <w:r w:rsidRPr="00692C5F">
        <w:rPr>
          <w:sz w:val="24"/>
          <w:szCs w:val="24"/>
        </w:rPr>
        <w:t>and</w:t>
      </w:r>
      <w:r w:rsidR="00FF38E4">
        <w:rPr>
          <w:sz w:val="24"/>
          <w:szCs w:val="24"/>
        </w:rPr>
        <w:t>ing</w:t>
      </w:r>
      <w:r w:rsidRPr="00692C5F">
        <w:rPr>
          <w:sz w:val="24"/>
          <w:szCs w:val="24"/>
        </w:rPr>
        <w:t xml:space="preserve"> that this right does not </w:t>
      </w:r>
      <w:r w:rsidRPr="00692C5F">
        <w:rPr>
          <w:sz w:val="24"/>
          <w:szCs w:val="24"/>
        </w:rPr>
        <w:t xml:space="preserve"> </w:t>
      </w:r>
      <w:r w:rsidRPr="00692C5F">
        <w:rPr>
          <w:sz w:val="24"/>
          <w:szCs w:val="24"/>
        </w:rPr>
        <w:t>supersede</w:t>
      </w:r>
      <w:r w:rsidRPr="00692C5F">
        <w:rPr>
          <w:sz w:val="24"/>
          <w:szCs w:val="24"/>
        </w:rPr>
        <w:t xml:space="preserve"> other human rights, such as the right to life, which is being violated daily across the world—largely because of the belief in witchcraft.</w:t>
      </w:r>
    </w:p>
    <w:p w:rsidR="005F0865" w:rsidRPr="00692C5F" w:rsidRDefault="005F0865" w:rsidP="00692C5F">
      <w:pPr>
        <w:jc w:val="both"/>
        <w:rPr>
          <w:sz w:val="24"/>
          <w:szCs w:val="24"/>
        </w:rPr>
      </w:pPr>
      <w:r w:rsidRPr="00692C5F">
        <w:rPr>
          <w:sz w:val="24"/>
          <w:szCs w:val="24"/>
        </w:rPr>
        <w:t xml:space="preserve">At the last UN panel to explore these issues at the </w:t>
      </w:r>
      <w:r w:rsidR="00CA77F4">
        <w:rPr>
          <w:sz w:val="24"/>
          <w:szCs w:val="24"/>
        </w:rPr>
        <w:t>25</w:t>
      </w:r>
      <w:r w:rsidR="00CA77F4" w:rsidRPr="00CA77F4">
        <w:rPr>
          <w:sz w:val="24"/>
          <w:szCs w:val="24"/>
          <w:vertAlign w:val="superscript"/>
        </w:rPr>
        <w:t>th</w:t>
      </w:r>
      <w:r w:rsidR="00CA77F4">
        <w:rPr>
          <w:sz w:val="24"/>
          <w:szCs w:val="24"/>
        </w:rPr>
        <w:t xml:space="preserve"> session of the </w:t>
      </w:r>
      <w:r w:rsidRPr="00692C5F">
        <w:rPr>
          <w:sz w:val="24"/>
          <w:szCs w:val="24"/>
        </w:rPr>
        <w:t>Human Rights Council in</w:t>
      </w:r>
      <w:r w:rsidRPr="00692C5F">
        <w:rPr>
          <w:sz w:val="24"/>
          <w:szCs w:val="24"/>
        </w:rPr>
        <w:t xml:space="preserve"> 2013</w:t>
      </w:r>
      <w:r w:rsidRPr="00692C5F">
        <w:rPr>
          <w:sz w:val="24"/>
          <w:szCs w:val="24"/>
        </w:rPr>
        <w:t>,</w:t>
      </w:r>
      <w:r w:rsidRPr="00692C5F">
        <w:rPr>
          <w:sz w:val="24"/>
          <w:szCs w:val="24"/>
        </w:rPr>
        <w:t xml:space="preserve"> WHRIN </w:t>
      </w:r>
      <w:r w:rsidRPr="00692C5F">
        <w:rPr>
          <w:sz w:val="24"/>
          <w:szCs w:val="24"/>
        </w:rPr>
        <w:t xml:space="preserve">presented a report which </w:t>
      </w:r>
      <w:r w:rsidRPr="00692C5F">
        <w:rPr>
          <w:sz w:val="24"/>
          <w:szCs w:val="24"/>
        </w:rPr>
        <w:t xml:space="preserve">documented over 400 cases </w:t>
      </w:r>
      <w:r w:rsidRPr="00692C5F">
        <w:rPr>
          <w:sz w:val="24"/>
          <w:szCs w:val="24"/>
        </w:rPr>
        <w:t xml:space="preserve">of WAP </w:t>
      </w:r>
      <w:r w:rsidRPr="00692C5F">
        <w:rPr>
          <w:sz w:val="24"/>
          <w:szCs w:val="24"/>
        </w:rPr>
        <w:t>in 41 countries of such abuses linked to beliefs in witchcraft</w:t>
      </w:r>
      <w:r w:rsidRPr="00692C5F">
        <w:rPr>
          <w:sz w:val="24"/>
          <w:szCs w:val="24"/>
        </w:rPr>
        <w:t>, spir</w:t>
      </w:r>
      <w:r w:rsidRPr="00692C5F">
        <w:rPr>
          <w:sz w:val="24"/>
          <w:szCs w:val="24"/>
        </w:rPr>
        <w:t>its, black</w:t>
      </w:r>
      <w:r w:rsidRPr="00692C5F">
        <w:rPr>
          <w:sz w:val="24"/>
          <w:szCs w:val="24"/>
        </w:rPr>
        <w:t xml:space="preserve"> magic, and other forms of evil. </w:t>
      </w:r>
      <w:r w:rsidR="00FF38E4">
        <w:rPr>
          <w:sz w:val="24"/>
          <w:szCs w:val="24"/>
        </w:rPr>
        <w:t>These cases represent</w:t>
      </w:r>
      <w:r w:rsidRPr="00692C5F">
        <w:rPr>
          <w:sz w:val="24"/>
          <w:szCs w:val="24"/>
        </w:rPr>
        <w:t xml:space="preserve"> the tip of the iceberg. </w:t>
      </w:r>
      <w:r w:rsidRPr="00692C5F">
        <w:rPr>
          <w:sz w:val="24"/>
          <w:szCs w:val="24"/>
        </w:rPr>
        <w:lastRenderedPageBreak/>
        <w:t>Outsid</w:t>
      </w:r>
      <w:r w:rsidR="00FF38E4">
        <w:rPr>
          <w:sz w:val="24"/>
          <w:szCs w:val="24"/>
        </w:rPr>
        <w:t>e of Africa, witchcraft accusa</w:t>
      </w:r>
      <w:r w:rsidRPr="00692C5F">
        <w:rPr>
          <w:sz w:val="24"/>
          <w:szCs w:val="24"/>
        </w:rPr>
        <w:t>tions and persecution of women are most prevalent in India, where accused women are shaved of body hair, daubed in paint, parad</w:t>
      </w:r>
      <w:r w:rsidRPr="00692C5F">
        <w:rPr>
          <w:sz w:val="24"/>
          <w:szCs w:val="24"/>
        </w:rPr>
        <w:t>ed naked through their communi</w:t>
      </w:r>
      <w:r w:rsidR="00FF38E4">
        <w:rPr>
          <w:sz w:val="24"/>
          <w:szCs w:val="24"/>
        </w:rPr>
        <w:t>ty, and forced to eat excreta. As previously mentioned m</w:t>
      </w:r>
      <w:r w:rsidRPr="00692C5F">
        <w:rPr>
          <w:sz w:val="24"/>
          <w:szCs w:val="24"/>
        </w:rPr>
        <w:t xml:space="preserve">any, such as a 40-year-old widow, </w:t>
      </w:r>
      <w:proofErr w:type="spellStart"/>
      <w:r w:rsidRPr="00692C5F">
        <w:rPr>
          <w:sz w:val="24"/>
          <w:szCs w:val="24"/>
        </w:rPr>
        <w:t>Laxmi</w:t>
      </w:r>
      <w:proofErr w:type="spellEnd"/>
      <w:r w:rsidRPr="00692C5F">
        <w:rPr>
          <w:sz w:val="24"/>
          <w:szCs w:val="24"/>
        </w:rPr>
        <w:t xml:space="preserve"> Devi, are also mu</w:t>
      </w:r>
      <w:r w:rsidRPr="00692C5F">
        <w:rPr>
          <w:sz w:val="24"/>
          <w:szCs w:val="24"/>
        </w:rPr>
        <w:t>rdered. She was suspected of us</w:t>
      </w:r>
      <w:r w:rsidRPr="00692C5F">
        <w:rPr>
          <w:sz w:val="24"/>
          <w:szCs w:val="24"/>
        </w:rPr>
        <w:t xml:space="preserve">ing black magic to kill her </w:t>
      </w:r>
      <w:r w:rsidR="00517D8F" w:rsidRPr="00692C5F">
        <w:rPr>
          <w:sz w:val="24"/>
          <w:szCs w:val="24"/>
        </w:rPr>
        <w:t>neighbour’s</w:t>
      </w:r>
      <w:r w:rsidRPr="00692C5F">
        <w:rPr>
          <w:sz w:val="24"/>
          <w:szCs w:val="24"/>
        </w:rPr>
        <w:t xml:space="preserve"> son. When an e</w:t>
      </w:r>
      <w:r w:rsidR="00FF38E4">
        <w:rPr>
          <w:sz w:val="24"/>
          <w:szCs w:val="24"/>
        </w:rPr>
        <w:t>xorcist confirmed this, the fa</w:t>
      </w:r>
      <w:r w:rsidRPr="00692C5F">
        <w:rPr>
          <w:sz w:val="24"/>
          <w:szCs w:val="24"/>
        </w:rPr>
        <w:t>ther of the boy waited for her to feed her cattle in a nearby field and strangled her to death. Similar cases ar</w:t>
      </w:r>
      <w:r w:rsidR="00FF38E4">
        <w:rPr>
          <w:sz w:val="24"/>
          <w:szCs w:val="24"/>
        </w:rPr>
        <w:t>e common in many parts of India.</w:t>
      </w:r>
    </w:p>
    <w:p w:rsidR="00253763" w:rsidRPr="00692C5F" w:rsidRDefault="00253763" w:rsidP="00692C5F">
      <w:pPr>
        <w:jc w:val="both"/>
        <w:rPr>
          <w:sz w:val="24"/>
          <w:szCs w:val="24"/>
        </w:rPr>
      </w:pPr>
      <w:r w:rsidRPr="00692C5F">
        <w:rPr>
          <w:sz w:val="24"/>
          <w:szCs w:val="24"/>
        </w:rPr>
        <w:t xml:space="preserve">Let us do more to understand why these abuses are still taking place, why so little is being done to stop them and why governments, UN bodies, NGOs and faith groups remain unaware and unresponsive. Let us do more to understand who the </w:t>
      </w:r>
      <w:r w:rsidR="00DB5A4C" w:rsidRPr="00692C5F">
        <w:rPr>
          <w:sz w:val="24"/>
          <w:szCs w:val="24"/>
        </w:rPr>
        <w:t xml:space="preserve">innocent </w:t>
      </w:r>
      <w:r w:rsidRPr="00692C5F">
        <w:rPr>
          <w:sz w:val="24"/>
          <w:szCs w:val="24"/>
        </w:rPr>
        <w:t xml:space="preserve">people are that are affected by these practices, where they live and what is being done to protect them and prevent further abuses. </w:t>
      </w:r>
      <w:r w:rsidR="005F0865" w:rsidRPr="00692C5F">
        <w:rPr>
          <w:sz w:val="24"/>
          <w:szCs w:val="24"/>
        </w:rPr>
        <w:t>Let us</w:t>
      </w:r>
      <w:r w:rsidR="00DB5A4C" w:rsidRPr="00692C5F">
        <w:rPr>
          <w:sz w:val="24"/>
          <w:szCs w:val="24"/>
        </w:rPr>
        <w:t xml:space="preserve"> share our knowledge of</w:t>
      </w:r>
      <w:r w:rsidR="005F0865" w:rsidRPr="00692C5F">
        <w:rPr>
          <w:sz w:val="24"/>
          <w:szCs w:val="24"/>
        </w:rPr>
        <w:t xml:space="preserve"> what works and what doesn’t work to </w:t>
      </w:r>
      <w:r w:rsidR="00DB5A4C" w:rsidRPr="00692C5F">
        <w:rPr>
          <w:sz w:val="24"/>
          <w:szCs w:val="24"/>
        </w:rPr>
        <w:t xml:space="preserve">help </w:t>
      </w:r>
      <w:r w:rsidR="005F0865" w:rsidRPr="00692C5F">
        <w:rPr>
          <w:sz w:val="24"/>
          <w:szCs w:val="24"/>
        </w:rPr>
        <w:t>stop</w:t>
      </w:r>
      <w:r w:rsidR="00DB5A4C" w:rsidRPr="00692C5F">
        <w:rPr>
          <w:sz w:val="24"/>
          <w:szCs w:val="24"/>
        </w:rPr>
        <w:t xml:space="preserve"> further</w:t>
      </w:r>
      <w:r w:rsidR="005F0865" w:rsidRPr="00692C5F">
        <w:rPr>
          <w:sz w:val="24"/>
          <w:szCs w:val="24"/>
        </w:rPr>
        <w:t xml:space="preserve"> cases of WAP. </w:t>
      </w:r>
      <w:r w:rsidR="00DB5A4C" w:rsidRPr="00692C5F">
        <w:rPr>
          <w:sz w:val="24"/>
          <w:szCs w:val="24"/>
        </w:rPr>
        <w:t xml:space="preserve"> Let us not lose hope that it is possible to do so.</w:t>
      </w:r>
    </w:p>
    <w:p w:rsidR="00692C5F" w:rsidRPr="00692C5F" w:rsidRDefault="00DB5A4C" w:rsidP="00692C5F">
      <w:pPr>
        <w:jc w:val="both"/>
        <w:rPr>
          <w:sz w:val="24"/>
          <w:szCs w:val="24"/>
        </w:rPr>
      </w:pPr>
      <w:r w:rsidRPr="00692C5F">
        <w:rPr>
          <w:sz w:val="24"/>
          <w:szCs w:val="24"/>
        </w:rPr>
        <w:t xml:space="preserve">The Witchcraft and Human Rights Information Network (WHRIN) is a small NGO that is working hard to raise awareness of these issues, promote </w:t>
      </w:r>
      <w:r w:rsidR="007A0F9C">
        <w:rPr>
          <w:sz w:val="24"/>
          <w:szCs w:val="24"/>
        </w:rPr>
        <w:t xml:space="preserve">greater </w:t>
      </w:r>
      <w:r w:rsidRPr="00692C5F">
        <w:rPr>
          <w:sz w:val="24"/>
          <w:szCs w:val="24"/>
        </w:rPr>
        <w:t xml:space="preserve">understanding and </w:t>
      </w:r>
      <w:r w:rsidR="007A0F9C">
        <w:rPr>
          <w:sz w:val="24"/>
          <w:szCs w:val="24"/>
        </w:rPr>
        <w:t xml:space="preserve">help </w:t>
      </w:r>
      <w:r w:rsidRPr="00692C5F">
        <w:rPr>
          <w:sz w:val="24"/>
          <w:szCs w:val="24"/>
        </w:rPr>
        <w:t xml:space="preserve">provide solutions. We cannot hope to do so without your involvement and we implore you to visit our website – </w:t>
      </w:r>
      <w:hyperlink r:id="rId5" w:history="1">
        <w:r w:rsidRPr="00517D8F">
          <w:rPr>
            <w:rStyle w:val="Hyperlink"/>
            <w:color w:val="auto"/>
            <w:sz w:val="24"/>
            <w:szCs w:val="24"/>
            <w:u w:val="none"/>
          </w:rPr>
          <w:t>www.whrin.org</w:t>
        </w:r>
      </w:hyperlink>
      <w:r w:rsidRPr="00517D8F">
        <w:rPr>
          <w:sz w:val="24"/>
          <w:szCs w:val="24"/>
        </w:rPr>
        <w:t xml:space="preserve"> </w:t>
      </w:r>
      <w:r w:rsidRPr="00692C5F">
        <w:rPr>
          <w:sz w:val="24"/>
          <w:szCs w:val="24"/>
        </w:rPr>
        <w:t xml:space="preserve">– today and see how you may best be able to support our work. </w:t>
      </w:r>
    </w:p>
    <w:p w:rsidR="00E66820" w:rsidRPr="00517D8F" w:rsidRDefault="00DB5A4C" w:rsidP="00692C5F">
      <w:pPr>
        <w:jc w:val="both"/>
        <w:rPr>
          <w:sz w:val="24"/>
          <w:szCs w:val="24"/>
        </w:rPr>
      </w:pPr>
      <w:r w:rsidRPr="00517D8F">
        <w:rPr>
          <w:sz w:val="24"/>
          <w:szCs w:val="24"/>
        </w:rPr>
        <w:t>Together we can place m</w:t>
      </w:r>
      <w:r w:rsidR="00966C0D" w:rsidRPr="00517D8F">
        <w:rPr>
          <w:sz w:val="24"/>
          <w:szCs w:val="24"/>
        </w:rPr>
        <w:t>uch more conce</w:t>
      </w:r>
      <w:r w:rsidRPr="00517D8F">
        <w:rPr>
          <w:sz w:val="24"/>
          <w:szCs w:val="24"/>
        </w:rPr>
        <w:t>rted pressure on</w:t>
      </w:r>
      <w:r w:rsidR="00966C0D" w:rsidRPr="00517D8F">
        <w:rPr>
          <w:sz w:val="24"/>
          <w:szCs w:val="24"/>
        </w:rPr>
        <w:t xml:space="preserve"> governments, UN agencies, faith l</w:t>
      </w:r>
      <w:r w:rsidRPr="00517D8F">
        <w:rPr>
          <w:sz w:val="24"/>
          <w:szCs w:val="24"/>
        </w:rPr>
        <w:t>eaders, and civil society to ensure that the</w:t>
      </w:r>
      <w:r w:rsidR="00FF38E4" w:rsidRPr="00517D8F">
        <w:rPr>
          <w:sz w:val="24"/>
          <w:szCs w:val="24"/>
        </w:rPr>
        <w:t xml:space="preserve"> current scourge of WAP</w:t>
      </w:r>
      <w:r w:rsidRPr="00517D8F">
        <w:rPr>
          <w:sz w:val="24"/>
          <w:szCs w:val="24"/>
        </w:rPr>
        <w:t xml:space="preserve"> does</w:t>
      </w:r>
      <w:r w:rsidR="00966C0D" w:rsidRPr="00517D8F">
        <w:rPr>
          <w:sz w:val="24"/>
          <w:szCs w:val="24"/>
        </w:rPr>
        <w:t xml:space="preserve"> not to continue. A global conference to convene key stakeholders working on the issue would be a good starting point here. Enact</w:t>
      </w:r>
      <w:r w:rsidRPr="00517D8F">
        <w:rPr>
          <w:sz w:val="24"/>
          <w:szCs w:val="24"/>
        </w:rPr>
        <w:t>ing and enforcing laws, improv</w:t>
      </w:r>
      <w:r w:rsidR="00966C0D" w:rsidRPr="00517D8F">
        <w:rPr>
          <w:sz w:val="24"/>
          <w:szCs w:val="24"/>
        </w:rPr>
        <w:t>ing literacy levels, and enabling access to public hea</w:t>
      </w:r>
      <w:r w:rsidRPr="00517D8F">
        <w:rPr>
          <w:sz w:val="24"/>
          <w:szCs w:val="24"/>
        </w:rPr>
        <w:t>lth may all contribute signifi</w:t>
      </w:r>
      <w:r w:rsidR="00966C0D" w:rsidRPr="00517D8F">
        <w:rPr>
          <w:sz w:val="24"/>
          <w:szCs w:val="24"/>
        </w:rPr>
        <w:t>cantly to putting a stop to th</w:t>
      </w:r>
      <w:r w:rsidR="007A0F9C">
        <w:rPr>
          <w:sz w:val="24"/>
          <w:szCs w:val="24"/>
        </w:rPr>
        <w:t xml:space="preserve">ese forms of human rights </w:t>
      </w:r>
      <w:proofErr w:type="gramStart"/>
      <w:r w:rsidR="007A0F9C">
        <w:rPr>
          <w:sz w:val="24"/>
          <w:szCs w:val="24"/>
        </w:rPr>
        <w:t>abuses</w:t>
      </w:r>
      <w:r w:rsidR="00966C0D" w:rsidRPr="00517D8F">
        <w:rPr>
          <w:sz w:val="24"/>
          <w:szCs w:val="24"/>
        </w:rPr>
        <w:t>.</w:t>
      </w:r>
      <w:proofErr w:type="gramEnd"/>
      <w:r w:rsidR="00966C0D" w:rsidRPr="00517D8F">
        <w:rPr>
          <w:sz w:val="24"/>
          <w:szCs w:val="24"/>
        </w:rPr>
        <w:t xml:space="preserve"> </w:t>
      </w:r>
      <w:r w:rsidR="00517D8F" w:rsidRPr="00517D8F">
        <w:rPr>
          <w:sz w:val="24"/>
          <w:szCs w:val="24"/>
        </w:rPr>
        <w:t xml:space="preserve">We all need </w:t>
      </w:r>
      <w:r w:rsidR="00966C0D" w:rsidRPr="00517D8F">
        <w:rPr>
          <w:sz w:val="24"/>
          <w:szCs w:val="24"/>
        </w:rPr>
        <w:t>to play a more proactive role in bri</w:t>
      </w:r>
      <w:r w:rsidR="00517D8F" w:rsidRPr="00517D8F">
        <w:rPr>
          <w:sz w:val="24"/>
          <w:szCs w:val="24"/>
        </w:rPr>
        <w:t xml:space="preserve">nging about this change and </w:t>
      </w:r>
      <w:r w:rsidR="00966C0D" w:rsidRPr="00517D8F">
        <w:rPr>
          <w:sz w:val="24"/>
          <w:szCs w:val="24"/>
        </w:rPr>
        <w:t>more compassion, stronger leadership, and greater courage are needed to confront this disturbing phenomenon.</w:t>
      </w:r>
    </w:p>
    <w:p w:rsidR="00DB5A4C" w:rsidRPr="00517D8F" w:rsidRDefault="00517D8F" w:rsidP="00966C0D">
      <w:pPr>
        <w:rPr>
          <w:sz w:val="24"/>
          <w:szCs w:val="24"/>
        </w:rPr>
      </w:pPr>
      <w:r w:rsidRPr="00517D8F">
        <w:rPr>
          <w:sz w:val="24"/>
          <w:szCs w:val="24"/>
        </w:rPr>
        <w:t>Thank you all once more for providing this p</w:t>
      </w:r>
      <w:r w:rsidR="007A0F9C">
        <w:rPr>
          <w:sz w:val="24"/>
          <w:szCs w:val="24"/>
        </w:rPr>
        <w:t>latform to share our thoughts</w:t>
      </w:r>
      <w:bookmarkStart w:id="0" w:name="_GoBack"/>
      <w:bookmarkEnd w:id="0"/>
      <w:r w:rsidRPr="00517D8F">
        <w:rPr>
          <w:sz w:val="24"/>
          <w:szCs w:val="24"/>
        </w:rPr>
        <w:t xml:space="preserve"> with you and we look forward to hearing from you about the success of the day and more.</w:t>
      </w:r>
    </w:p>
    <w:p w:rsidR="00517D8F" w:rsidRDefault="00517D8F" w:rsidP="00966C0D"/>
    <w:p w:rsidR="00DB5A4C" w:rsidRDefault="00DB5A4C" w:rsidP="00966C0D"/>
    <w:sectPr w:rsidR="00DB5A4C" w:rsidSect="007E5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C0D"/>
    <w:rsid w:val="00042DF6"/>
    <w:rsid w:val="00253763"/>
    <w:rsid w:val="00517D8F"/>
    <w:rsid w:val="005F0865"/>
    <w:rsid w:val="00692C5F"/>
    <w:rsid w:val="007A0F9C"/>
    <w:rsid w:val="007E5AA8"/>
    <w:rsid w:val="00966C0D"/>
    <w:rsid w:val="009C0F3D"/>
    <w:rsid w:val="00CA77F4"/>
    <w:rsid w:val="00D04C7F"/>
    <w:rsid w:val="00DB5A4C"/>
    <w:rsid w:val="00FF3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23BE1-1FE9-4F7B-A2E9-5D8E83941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0">
    <w:name w:val="a0"/>
    <w:basedOn w:val="DefaultParagraphFont"/>
    <w:rsid w:val="00966C0D"/>
    <w:rPr>
      <w:rFonts w:cs="Times New Roman"/>
    </w:rPr>
  </w:style>
  <w:style w:type="character" w:styleId="Strong">
    <w:name w:val="Strong"/>
    <w:basedOn w:val="DefaultParagraphFont"/>
    <w:uiPriority w:val="22"/>
    <w:qFormat/>
    <w:rsid w:val="00966C0D"/>
    <w:rPr>
      <w:rFonts w:cs="Times New Roman"/>
      <w:b/>
      <w:bCs/>
    </w:rPr>
  </w:style>
  <w:style w:type="character" w:customStyle="1" w:styleId="apple-converted-space">
    <w:name w:val="apple-converted-space"/>
    <w:basedOn w:val="DefaultParagraphFont"/>
    <w:rsid w:val="00DB5A4C"/>
  </w:style>
  <w:style w:type="character" w:styleId="Hyperlink">
    <w:name w:val="Hyperlink"/>
    <w:basedOn w:val="DefaultParagraphFont"/>
    <w:uiPriority w:val="99"/>
    <w:unhideWhenUsed/>
    <w:rsid w:val="00DB5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hrin.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Foxcroft</dc:creator>
  <cp:keywords/>
  <dc:description/>
  <cp:lastModifiedBy>Gary Foxcroft</cp:lastModifiedBy>
  <cp:revision>2</cp:revision>
  <dcterms:created xsi:type="dcterms:W3CDTF">2015-03-10T16:42:00Z</dcterms:created>
  <dcterms:modified xsi:type="dcterms:W3CDTF">2015-03-10T19:11:00Z</dcterms:modified>
</cp:coreProperties>
</file>